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EDCE1" w14:textId="77777777" w:rsidR="00CA2662" w:rsidRPr="00CA2662" w:rsidRDefault="00CA2662" w:rsidP="00CA2662">
      <w:pPr>
        <w:pStyle w:val="p1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A2662">
        <w:rPr>
          <w:rFonts w:ascii="Times New Roman" w:hAnsi="Times New Roman"/>
          <w:b/>
          <w:bCs/>
          <w:sz w:val="24"/>
          <w:szCs w:val="24"/>
        </w:rPr>
        <w:t>МОДЕЛ 3</w:t>
      </w:r>
    </w:p>
    <w:p w14:paraId="587C7D6D" w14:textId="77777777" w:rsid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AE4A8B2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128964B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основу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Статута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________________________ („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____________”, </w:t>
      </w:r>
      <w:proofErr w:type="spellStart"/>
      <w:r w:rsidRPr="00CA2662">
        <w:rPr>
          <w:rFonts w:ascii="Times New Roman" w:hAnsi="Times New Roman"/>
          <w:sz w:val="24"/>
          <w:szCs w:val="24"/>
        </w:rPr>
        <w:t>бр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____ и ____)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начину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_____________”, </w:t>
      </w:r>
      <w:proofErr w:type="spellStart"/>
      <w:r w:rsidRPr="00CA2662">
        <w:rPr>
          <w:rFonts w:ascii="Times New Roman" w:hAnsi="Times New Roman"/>
          <w:sz w:val="24"/>
          <w:szCs w:val="24"/>
        </w:rPr>
        <w:t>број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____),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_____________,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седници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201_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донело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</w:p>
    <w:p w14:paraId="3D1AAF16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3BBB1F0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2A620F4" w14:textId="77777777" w:rsidR="00CA2662" w:rsidRPr="00CA2662" w:rsidRDefault="00CA2662" w:rsidP="00CA2662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>Р Е Ш Е Њ Е</w:t>
      </w:r>
    </w:p>
    <w:p w14:paraId="0A4ADF2D" w14:textId="77777777" w:rsidR="00CA2662" w:rsidRPr="00CA2662" w:rsidRDefault="00CA2662" w:rsidP="00CA2662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>О ОБРАЗОВАЊУ КОМИСИЈЕ ЗА НАДЗОР КОРИСНИКА ПОДСТИЦАЈНИХ СРЕДСТАВА У ОКВИРУ ПРОГРАМА ЛОКАЛНОГ ЕКОНОМСКОГ РАЗВОЈА ОПШТИНЕ/ГРАДА _________ ЗА ____ ГОДИНУ</w:t>
      </w:r>
    </w:p>
    <w:p w14:paraId="75606D1A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F4681A6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EE872E1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 –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Образује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надзор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оквиру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Pr="00CA2662">
        <w:rPr>
          <w:rFonts w:ascii="Times New Roman" w:hAnsi="Times New Roman"/>
          <w:sz w:val="24"/>
          <w:szCs w:val="24"/>
        </w:rPr>
        <w:t>даљем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тексту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) у </w:t>
      </w:r>
      <w:proofErr w:type="spellStart"/>
      <w:r w:rsidRPr="00CA2662">
        <w:rPr>
          <w:rFonts w:ascii="Times New Roman" w:hAnsi="Times New Roman"/>
          <w:sz w:val="24"/>
          <w:szCs w:val="24"/>
        </w:rPr>
        <w:t>следећем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саставу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568BF6B5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28456D8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II– </w:t>
      </w:r>
      <w:r w:rsidRPr="00CA2662">
        <w:rPr>
          <w:rFonts w:ascii="Times New Roman" w:hAnsi="Times New Roman"/>
          <w:sz w:val="24"/>
          <w:szCs w:val="24"/>
        </w:rPr>
        <w:t>У</w:t>
      </w:r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именују</w:t>
      </w:r>
      <w:proofErr w:type="spellEnd"/>
      <w:r w:rsidRPr="00CA2662">
        <w:rPr>
          <w:rFonts w:ascii="Times New Roman" w:hAnsi="Times New Roman"/>
          <w:sz w:val="24"/>
          <w:szCs w:val="24"/>
        </w:rPr>
        <w:t>:</w:t>
      </w:r>
    </w:p>
    <w:p w14:paraId="3A04752F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председника</w:t>
      </w:r>
      <w:proofErr w:type="spellEnd"/>
      <w:r w:rsidRPr="00CA2662">
        <w:rPr>
          <w:rFonts w:ascii="Times New Roman" w:hAnsi="Times New Roman"/>
          <w:sz w:val="24"/>
          <w:szCs w:val="24"/>
        </w:rPr>
        <w:t>:</w:t>
      </w:r>
    </w:p>
    <w:p w14:paraId="5810684F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________________________, __________________________________;</w:t>
      </w:r>
    </w:p>
    <w:p w14:paraId="087E8F8C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559019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чланове</w:t>
      </w:r>
      <w:proofErr w:type="spellEnd"/>
      <w:r w:rsidRPr="00CA2662">
        <w:rPr>
          <w:rFonts w:ascii="Times New Roman" w:hAnsi="Times New Roman"/>
          <w:sz w:val="24"/>
          <w:szCs w:val="24"/>
        </w:rPr>
        <w:t>:</w:t>
      </w:r>
    </w:p>
    <w:p w14:paraId="3F860FA9" w14:textId="77777777" w:rsidR="00CA2662" w:rsidRPr="00CA2662" w:rsidRDefault="00CA2662" w:rsidP="00CA2662">
      <w:pPr>
        <w:pStyle w:val="p5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_______________________, _____________________________________;</w:t>
      </w:r>
      <w:r w:rsidRPr="00CA2662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1513948C" w14:textId="77777777" w:rsidR="00CA2662" w:rsidRPr="00CA2662" w:rsidRDefault="00CA2662" w:rsidP="00CA2662">
      <w:pPr>
        <w:pStyle w:val="p5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_______________________, _____________________________________;</w:t>
      </w:r>
      <w:r w:rsidRPr="00CA2662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B3683A5" w14:textId="77777777" w:rsidR="00CA2662" w:rsidRPr="00CA2662" w:rsidRDefault="00CA2662" w:rsidP="00CA2662">
      <w:pPr>
        <w:pStyle w:val="p5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_______________________, _____________________________________;</w:t>
      </w:r>
    </w:p>
    <w:p w14:paraId="6565210A" w14:textId="77777777" w:rsidR="00CA2662" w:rsidRPr="00CA2662" w:rsidRDefault="00CA2662" w:rsidP="00CA2662">
      <w:pPr>
        <w:pStyle w:val="p5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_______________________, _____________________________________;</w:t>
      </w:r>
    </w:p>
    <w:p w14:paraId="73B15D23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64F061E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III –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>:</w:t>
      </w:r>
    </w:p>
    <w:p w14:paraId="50AA9739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CA2662">
        <w:rPr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доделу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оквиру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закљученим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додели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прегледа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извештаје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добијене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утврди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благовремено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достављени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</w:p>
    <w:p w14:paraId="3B7835F5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врши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увид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релевантну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насталу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током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</w:p>
    <w:p w14:paraId="0DBAC017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прикупља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информације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</w:p>
    <w:p w14:paraId="5067DBCA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периодично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прати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испуњење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стране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основу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извештаја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добијених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као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других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информација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података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прикупи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контроле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извршења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  <w:r w:rsidRPr="00CA2662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3B67BF62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може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реализовати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мониторинг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посету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начину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</w:p>
    <w:p w14:paraId="1625D4C4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ако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утврди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неправилности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недостатке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контроле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отклоњиви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предложи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надлежном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закључио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закључење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анекса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односно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измене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допуне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погледу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измене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рока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смањења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износа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додељених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сразмерно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смањењу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признавање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делимичног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испуњења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образложеном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предлогу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lastRenderedPageBreak/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предлоге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измене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допуне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раскид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додели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>;</w:t>
      </w:r>
      <w:r w:rsidRPr="00CA2662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4602597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ако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утврди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неправилности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недостатке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поступку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контроле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које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немогуће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отклонити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(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ненаменско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трошење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неизвршење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уговорене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обавезе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),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предложи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надлежном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органу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који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закључио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уговор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раскине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тај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уговор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тражи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повраћај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пренетих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односно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активирају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инструменти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обезбеђења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тог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уговора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(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банкарска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гаранција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и/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меница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>);</w:t>
      </w:r>
    </w:p>
    <w:p w14:paraId="378EE926" w14:textId="77777777" w:rsidR="00CA2662" w:rsidRPr="00CA2662" w:rsidRDefault="00CA2662" w:rsidP="00CA2662">
      <w:pPr>
        <w:pStyle w:val="p6"/>
        <w:numPr>
          <w:ilvl w:val="0"/>
          <w:numId w:val="3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поднесе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Градском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 и </w:t>
      </w:r>
      <w:proofErr w:type="spellStart"/>
      <w:r w:rsidRPr="00CA2662">
        <w:rPr>
          <w:rFonts w:ascii="Times New Roman" w:hAnsi="Times New Roman"/>
          <w:sz w:val="24"/>
          <w:szCs w:val="24"/>
        </w:rPr>
        <w:t>Скушштини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________________.</w:t>
      </w:r>
    </w:p>
    <w:p w14:paraId="009321BD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781F55A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IV –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тачке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III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обављати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року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дана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закључења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извршења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уговорених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3FAE3F2F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ABAC9FA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V –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дужни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потпишу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изјаву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немају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приватни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вези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одлучивањем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односно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спровођењем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јавног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позива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тј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изјаву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непостојању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сукоба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0AE33A2A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CA2662">
        <w:rPr>
          <w:rFonts w:ascii="Times New Roman" w:hAnsi="Times New Roman"/>
          <w:sz w:val="24"/>
          <w:szCs w:val="24"/>
        </w:rPr>
        <w:t>случају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сазнања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налази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сукобу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дужан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томе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одмах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обавести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остале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изузме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даљег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О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решавању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сукоба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надлежни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одлучује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сваком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случају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посебно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A2662">
        <w:rPr>
          <w:rFonts w:ascii="Times New Roman" w:hAnsi="Times New Roman"/>
          <w:sz w:val="24"/>
          <w:szCs w:val="24"/>
        </w:rPr>
        <w:t>када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утврди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сукоб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именоваће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као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замену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4A3B1587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7B5C5B1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VI –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може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ближе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одредити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пословником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736DF57C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Пословник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предлаже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доноси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га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већином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гласова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конститутивној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седници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5C6F7C3F" w14:textId="77777777" w:rsidR="00CA2662" w:rsidRDefault="00CA2662" w:rsidP="00CA2662">
      <w:pPr>
        <w:pStyle w:val="p3"/>
        <w:adjustRightInd w:val="0"/>
        <w:spacing w:line="240" w:lineRule="auto"/>
        <w:rPr>
          <w:rStyle w:val="s1"/>
          <w:rFonts w:ascii="Times New Roman" w:hAnsi="Times New Roman"/>
          <w:sz w:val="24"/>
          <w:szCs w:val="24"/>
        </w:rPr>
      </w:pP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Пословником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ближе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уређују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начин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сазивања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седнице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рад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седници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начин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вођења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записника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начин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гласања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одлучивања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начин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сачињавања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потписивања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записника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односно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Листе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вредновања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рангирања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1"/>
          <w:rFonts w:ascii="Times New Roman" w:hAnsi="Times New Roman"/>
          <w:sz w:val="24"/>
          <w:szCs w:val="24"/>
        </w:rPr>
        <w:t>пријава</w:t>
      </w:r>
      <w:proofErr w:type="spellEnd"/>
      <w:r w:rsidRPr="00CA2662">
        <w:rPr>
          <w:rStyle w:val="s1"/>
          <w:rFonts w:ascii="Times New Roman" w:hAnsi="Times New Roman"/>
          <w:sz w:val="24"/>
          <w:szCs w:val="24"/>
        </w:rPr>
        <w:t>.</w:t>
      </w:r>
    </w:p>
    <w:p w14:paraId="3BFE73CC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BAD3D11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VII –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III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имају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немају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право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надокнаду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висини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својим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актом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300C747E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8DDCBE7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VIII – </w:t>
      </w:r>
      <w:proofErr w:type="spellStart"/>
      <w:r w:rsidRPr="00CA2662">
        <w:rPr>
          <w:rFonts w:ascii="Times New Roman" w:hAnsi="Times New Roman"/>
          <w:sz w:val="24"/>
          <w:szCs w:val="24"/>
        </w:rPr>
        <w:t>Стручну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аката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других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административне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врши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1FE45DB9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6EC3EE7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IX –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листу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___________________”.</w:t>
      </w:r>
    </w:p>
    <w:p w14:paraId="0035DC58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D52C6D4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BA288F5" w14:textId="77777777" w:rsidR="00CA2662" w:rsidRPr="00CA2662" w:rsidRDefault="00CA2662" w:rsidP="00CA2662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>О б р а з л о ж е њ е</w:t>
      </w:r>
    </w:p>
    <w:p w14:paraId="056D1458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4B238AE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4353458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 –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Правни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основ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доношење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0825D23D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Правни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основ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образовању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надзор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оквиру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садржан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Статута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_____________,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доноси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CA2662">
        <w:rPr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законом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прописе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друге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као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појединачне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акте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начину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надзор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оквиру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lastRenderedPageBreak/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образује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>_____________________.</w:t>
      </w:r>
    </w:p>
    <w:p w14:paraId="2DFF1F77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F66DFA3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II –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Разлози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доношење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189E4E07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CA2662">
        <w:rPr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Програмом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Style w:val="s2"/>
          <w:rFonts w:ascii="Times New Roman" w:hAnsi="Times New Roman"/>
          <w:sz w:val="24"/>
          <w:szCs w:val="24"/>
        </w:rPr>
        <w:t xml:space="preserve">_____________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____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одредбама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Одлуке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условима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начину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реализације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Општинско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Градско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веће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___________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расписало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Јавни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позив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доделу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оквиру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програма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дана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________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године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који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објављен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у __________.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Након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прописано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спроведеног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поступка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закључени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уговори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корисницима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и у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овим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актима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потребно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вршиту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контролу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наменског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трошења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подстицајних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Style w:val="s2"/>
          <w:rFonts w:ascii="Times New Roman" w:hAnsi="Times New Roman"/>
          <w:sz w:val="24"/>
          <w:szCs w:val="24"/>
        </w:rPr>
        <w:t>средстава</w:t>
      </w:r>
      <w:proofErr w:type="spellEnd"/>
      <w:r w:rsidRPr="00CA2662">
        <w:rPr>
          <w:rStyle w:val="s2"/>
          <w:rFonts w:ascii="Times New Roman" w:hAnsi="Times New Roman"/>
          <w:sz w:val="24"/>
          <w:szCs w:val="24"/>
        </w:rPr>
        <w:t>.</w:t>
      </w:r>
    </w:p>
    <w:p w14:paraId="0C2425E8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1CEF412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III -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Образложење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појединачних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предложених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5B76389E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>I</w:t>
      </w:r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образована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6166FCAF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>II</w:t>
      </w:r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одређен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састав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број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тако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укупно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рачунајући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именована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стручна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лица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тој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науци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сродне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струке</w:t>
      </w:r>
      <w:proofErr w:type="spellEnd"/>
      <w:r w:rsidRPr="00CA2662">
        <w:rPr>
          <w:rFonts w:ascii="Times New Roman" w:hAnsi="Times New Roman"/>
          <w:sz w:val="24"/>
          <w:szCs w:val="24"/>
        </w:rPr>
        <w:t>, (</w:t>
      </w:r>
      <w:proofErr w:type="spellStart"/>
      <w:r w:rsidRPr="00CA2662">
        <w:rPr>
          <w:rFonts w:ascii="Times New Roman" w:hAnsi="Times New Roman"/>
          <w:sz w:val="24"/>
          <w:szCs w:val="24"/>
        </w:rPr>
        <w:t>нпр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општинског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већа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задужен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CA2662">
        <w:rPr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задужен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област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предузетништва</w:t>
      </w:r>
      <w:proofErr w:type="spellEnd"/>
      <w:r w:rsidRPr="00CA2662">
        <w:rPr>
          <w:rFonts w:ascii="Times New Roman" w:hAnsi="Times New Roman"/>
          <w:sz w:val="24"/>
          <w:szCs w:val="24"/>
        </w:rPr>
        <w:t>, и/</w:t>
      </w:r>
      <w:proofErr w:type="spellStart"/>
      <w:r w:rsidRPr="00CA2662">
        <w:rPr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помоћник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градоначелника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CA2662">
        <w:rPr>
          <w:rFonts w:ascii="Times New Roman" w:hAnsi="Times New Roman"/>
          <w:sz w:val="24"/>
          <w:szCs w:val="24"/>
        </w:rPr>
        <w:t>или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руководилац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јединице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добри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познаваоци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привредних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прилика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општини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искуство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знање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области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одређивања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броја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састава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ималa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виду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комплексност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сложеност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реализовати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46F8A602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>III</w:t>
      </w:r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прецизиран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>IV</w:t>
      </w:r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одређена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динамика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извршења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тј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из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тачке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III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обавити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током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трајања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уговорених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4C056BCC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>V</w:t>
      </w:r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дужни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потпишу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изјаву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немају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приватни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вези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одлучивањем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A2662">
        <w:rPr>
          <w:rFonts w:ascii="Times New Roman" w:hAnsi="Times New Roman"/>
          <w:sz w:val="24"/>
          <w:szCs w:val="24"/>
        </w:rPr>
        <w:t>Комисије,односно</w:t>
      </w:r>
      <w:proofErr w:type="spellEnd"/>
      <w:proofErr w:type="gram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спровођењем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јавног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позива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тј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2662">
        <w:rPr>
          <w:rFonts w:ascii="Times New Roman" w:hAnsi="Times New Roman"/>
          <w:sz w:val="24"/>
          <w:szCs w:val="24"/>
        </w:rPr>
        <w:t>изјаву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непостојању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сукоба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 xml:space="preserve">VI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може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донети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раду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07055F7C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 xml:space="preserve">VII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предложено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чланови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имају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немају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право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надокнаду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CA2662">
        <w:rPr>
          <w:rFonts w:ascii="Times New Roman" w:hAnsi="Times New Roman"/>
          <w:sz w:val="24"/>
          <w:szCs w:val="24"/>
        </w:rPr>
        <w:t>висини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својим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актом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742CBA83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 xml:space="preserve">VII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овог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стручну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обраду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аката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других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2662">
        <w:rPr>
          <w:rFonts w:ascii="Times New Roman" w:hAnsi="Times New Roman"/>
          <w:sz w:val="24"/>
          <w:szCs w:val="24"/>
        </w:rPr>
        <w:t>административне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седнице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врши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сходно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одредби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члана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Општинској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управи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 („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___________________”, </w:t>
      </w:r>
      <w:proofErr w:type="spellStart"/>
      <w:r w:rsidRPr="00CA2662">
        <w:rPr>
          <w:rFonts w:ascii="Times New Roman" w:hAnsi="Times New Roman"/>
          <w:sz w:val="24"/>
          <w:szCs w:val="24"/>
        </w:rPr>
        <w:t>бр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. ____, ____, и ____),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овa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између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осталих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2662">
        <w:rPr>
          <w:rFonts w:ascii="Times New Roman" w:hAnsi="Times New Roman"/>
          <w:sz w:val="24"/>
          <w:szCs w:val="24"/>
        </w:rPr>
        <w:t>врши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послове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који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односе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локални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развој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градa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72FC22B5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Тачком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r w:rsidRPr="00CA2662">
        <w:rPr>
          <w:rFonts w:ascii="Times New Roman" w:hAnsi="Times New Roman"/>
          <w:b/>
          <w:bCs/>
          <w:sz w:val="24"/>
          <w:szCs w:val="24"/>
        </w:rPr>
        <w:t xml:space="preserve">VIII, </w:t>
      </w:r>
      <w:proofErr w:type="spellStart"/>
      <w:r w:rsidRPr="00CA2662">
        <w:rPr>
          <w:rFonts w:ascii="Times New Roman" w:hAnsi="Times New Roman"/>
          <w:sz w:val="24"/>
          <w:szCs w:val="24"/>
        </w:rPr>
        <w:t>одређеноје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ће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ово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решење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листу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________________” </w:t>
      </w:r>
      <w:proofErr w:type="spellStart"/>
      <w:r w:rsidRPr="00CA2662">
        <w:rPr>
          <w:rFonts w:ascii="Times New Roman" w:hAnsi="Times New Roman"/>
          <w:sz w:val="24"/>
          <w:szCs w:val="24"/>
        </w:rPr>
        <w:t>како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би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јавност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упознала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садржином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истог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</w:p>
    <w:p w14:paraId="4DCC61FB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4D7A723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b/>
          <w:bCs/>
          <w:sz w:val="24"/>
          <w:szCs w:val="24"/>
        </w:rPr>
        <w:t xml:space="preserve">IV -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Финансијска</w:t>
      </w:r>
      <w:proofErr w:type="spellEnd"/>
      <w:r w:rsidRPr="00CA26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</w:p>
    <w:p w14:paraId="5033B218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2662">
        <w:rPr>
          <w:rFonts w:ascii="Times New Roman" w:hAnsi="Times New Roman"/>
          <w:sz w:val="24"/>
          <w:szCs w:val="24"/>
        </w:rPr>
        <w:t>Финансијска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рад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обезбеђена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2662">
        <w:rPr>
          <w:rFonts w:ascii="Times New Roman" w:hAnsi="Times New Roman"/>
          <w:sz w:val="24"/>
          <w:szCs w:val="24"/>
        </w:rPr>
        <w:t>складу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са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Одлуком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A2662">
        <w:rPr>
          <w:rFonts w:ascii="Times New Roman" w:hAnsi="Times New Roman"/>
          <w:sz w:val="24"/>
          <w:szCs w:val="24"/>
        </w:rPr>
        <w:t>буџету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201_.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CA266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лист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гласник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______________”, </w:t>
      </w:r>
      <w:proofErr w:type="spellStart"/>
      <w:r w:rsidRPr="00CA2662">
        <w:rPr>
          <w:rFonts w:ascii="Times New Roman" w:hAnsi="Times New Roman"/>
          <w:sz w:val="24"/>
          <w:szCs w:val="24"/>
        </w:rPr>
        <w:t>број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____), </w:t>
      </w:r>
      <w:proofErr w:type="spellStart"/>
      <w:r w:rsidRPr="00CA2662">
        <w:rPr>
          <w:rFonts w:ascii="Times New Roman" w:hAnsi="Times New Roman"/>
          <w:sz w:val="24"/>
          <w:szCs w:val="24"/>
        </w:rPr>
        <w:t>Финансијским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планом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Одељења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Секретаријата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Општинске</w:t>
      </w:r>
      <w:proofErr w:type="spellEnd"/>
      <w:r w:rsidRPr="00CA2662">
        <w:rPr>
          <w:rFonts w:ascii="Times New Roman" w:hAnsi="Times New Roman"/>
          <w:sz w:val="24"/>
          <w:szCs w:val="24"/>
        </w:rPr>
        <w:t>/</w:t>
      </w:r>
      <w:proofErr w:type="spellStart"/>
      <w:r w:rsidRPr="00CA2662">
        <w:rPr>
          <w:rFonts w:ascii="Times New Roman" w:hAnsi="Times New Roman"/>
          <w:sz w:val="24"/>
          <w:szCs w:val="24"/>
        </w:rPr>
        <w:t>Градске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2662">
        <w:rPr>
          <w:rFonts w:ascii="Times New Roman" w:hAnsi="Times New Roman"/>
          <w:sz w:val="24"/>
          <w:szCs w:val="24"/>
        </w:rPr>
        <w:t>управе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_______________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за</w:t>
      </w:r>
      <w:proofErr w:type="spellEnd"/>
      <w:r w:rsidRPr="00CA2662">
        <w:rPr>
          <w:rFonts w:ascii="Times New Roman" w:hAnsi="Times New Roman"/>
          <w:sz w:val="24"/>
          <w:szCs w:val="24"/>
        </w:rPr>
        <w:t xml:space="preserve"> 201_.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годину</w:t>
      </w:r>
      <w:proofErr w:type="spellEnd"/>
      <w:r w:rsidRPr="00CA2662">
        <w:rPr>
          <w:rFonts w:ascii="Times New Roman" w:hAnsi="Times New Roman"/>
          <w:sz w:val="24"/>
          <w:szCs w:val="24"/>
        </w:rPr>
        <w:t>.</w:t>
      </w:r>
      <w:r w:rsidRPr="00CA2662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6A442E63" w14:textId="77777777" w:rsid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4B48CD7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D8BFE21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 xml:space="preserve">У______________, ______ </w:t>
      </w:r>
      <w:proofErr w:type="spellStart"/>
      <w:r w:rsidRPr="00CA2662">
        <w:rPr>
          <w:rFonts w:ascii="Times New Roman" w:hAnsi="Times New Roman"/>
          <w:sz w:val="24"/>
          <w:szCs w:val="24"/>
        </w:rPr>
        <w:t>године</w:t>
      </w:r>
      <w:proofErr w:type="spellEnd"/>
      <w:r w:rsidRPr="00CA2662">
        <w:rPr>
          <w:rStyle w:val="apple-tab-span"/>
          <w:rFonts w:ascii="Times New Roman" w:hAnsi="Times New Roman"/>
          <w:sz w:val="24"/>
          <w:szCs w:val="24"/>
        </w:rPr>
        <w:tab/>
      </w:r>
      <w:r w:rsidRPr="00CA2662">
        <w:rPr>
          <w:rStyle w:val="apple-tab-span"/>
          <w:rFonts w:ascii="Times New Roman" w:hAnsi="Times New Roman"/>
          <w:sz w:val="24"/>
          <w:szCs w:val="24"/>
        </w:rPr>
        <w:tab/>
      </w:r>
      <w:r w:rsidRPr="00CA2662">
        <w:rPr>
          <w:rStyle w:val="apple-tab-span"/>
          <w:rFonts w:ascii="Times New Roman" w:hAnsi="Times New Roman"/>
          <w:sz w:val="24"/>
          <w:szCs w:val="24"/>
        </w:rPr>
        <w:tab/>
      </w:r>
      <w:proofErr w:type="spellStart"/>
      <w:r w:rsidRPr="00CA2662">
        <w:rPr>
          <w:rFonts w:ascii="Times New Roman" w:hAnsi="Times New Roman"/>
          <w:sz w:val="24"/>
          <w:szCs w:val="24"/>
        </w:rPr>
        <w:t>Број</w:t>
      </w:r>
      <w:proofErr w:type="spellEnd"/>
      <w:r w:rsidRPr="00CA2662">
        <w:rPr>
          <w:rFonts w:ascii="Times New Roman" w:hAnsi="Times New Roman"/>
          <w:sz w:val="24"/>
          <w:szCs w:val="24"/>
        </w:rPr>
        <w:t>: ___________</w:t>
      </w:r>
    </w:p>
    <w:p w14:paraId="6EA112A6" w14:textId="77777777" w:rsid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4556244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AA79D33" w14:textId="77777777" w:rsidR="00CA2662" w:rsidRPr="00CA2662" w:rsidRDefault="00CA2662" w:rsidP="00CA2662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ОПШТИНСКО/ГРАДСКО ВЕЋЕ ОПШТИНЕ/ГРАДА ________________.</w:t>
      </w:r>
    </w:p>
    <w:p w14:paraId="1B4686D8" w14:textId="77777777" w:rsidR="00CA2662" w:rsidRPr="00CA2662" w:rsidRDefault="00CA2662" w:rsidP="00CA2662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BAFD3B9" w14:textId="77777777" w:rsidR="00CA2662" w:rsidRPr="00CA2662" w:rsidRDefault="00CA2662" w:rsidP="00CA2662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ПРЕДСЕДНИК ВЕЋА</w:t>
      </w:r>
    </w:p>
    <w:p w14:paraId="235A5672" w14:textId="77777777" w:rsidR="00CA2662" w:rsidRPr="00CA2662" w:rsidRDefault="00CA2662" w:rsidP="00CA2662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A2662">
        <w:rPr>
          <w:rFonts w:ascii="Times New Roman" w:hAnsi="Times New Roman"/>
          <w:sz w:val="24"/>
          <w:szCs w:val="24"/>
        </w:rPr>
        <w:t>__________________</w:t>
      </w:r>
    </w:p>
    <w:p w14:paraId="5BB31F2A" w14:textId="77777777" w:rsidR="00BB0867" w:rsidRPr="00CA2662" w:rsidRDefault="00BB0867" w:rsidP="00CA2662">
      <w:pPr>
        <w:adjustRightInd w:val="0"/>
        <w:rPr>
          <w:rFonts w:ascii="Times New Roman" w:hAnsi="Times New Roman" w:cs="Times New Roman"/>
        </w:rPr>
      </w:pPr>
    </w:p>
    <w:sectPr w:rsidR="00BB0867" w:rsidRPr="00CA2662" w:rsidSect="00CA2662">
      <w:pgSz w:w="11900" w:h="1682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charset w:val="00"/>
    <w:family w:val="auto"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850BB"/>
    <w:multiLevelType w:val="hybridMultilevel"/>
    <w:tmpl w:val="700E2BAA"/>
    <w:lvl w:ilvl="0" w:tplc="96E456AC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 w15:restartNumberingAfterBreak="0">
    <w:nsid w:val="4EC229F7"/>
    <w:multiLevelType w:val="hybridMultilevel"/>
    <w:tmpl w:val="98521A3C"/>
    <w:lvl w:ilvl="0" w:tplc="0409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2" w15:restartNumberingAfterBreak="0">
    <w:nsid w:val="65FA6F1E"/>
    <w:multiLevelType w:val="hybridMultilevel"/>
    <w:tmpl w:val="B6AED680"/>
    <w:lvl w:ilvl="0" w:tplc="77F45E4A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662"/>
    <w:rsid w:val="00361C94"/>
    <w:rsid w:val="00A147A1"/>
    <w:rsid w:val="00BB0867"/>
    <w:rsid w:val="00C84027"/>
    <w:rsid w:val="00CA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505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A2662"/>
    <w:pPr>
      <w:spacing w:line="198" w:lineRule="atLeast"/>
      <w:ind w:firstLine="213"/>
      <w:jc w:val="right"/>
    </w:pPr>
    <w:rPr>
      <w:rFonts w:ascii="Minion Pro" w:hAnsi="Minion Pro" w:cs="Times New Roman"/>
      <w:sz w:val="17"/>
      <w:szCs w:val="17"/>
    </w:rPr>
  </w:style>
  <w:style w:type="paragraph" w:customStyle="1" w:styleId="p2">
    <w:name w:val="p2"/>
    <w:basedOn w:val="Normal"/>
    <w:rsid w:val="00CA2662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3">
    <w:name w:val="p3"/>
    <w:basedOn w:val="Normal"/>
    <w:rsid w:val="00CA2662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4">
    <w:name w:val="p4"/>
    <w:basedOn w:val="Normal"/>
    <w:rsid w:val="00CA2662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5">
    <w:name w:val="p5"/>
    <w:basedOn w:val="Normal"/>
    <w:rsid w:val="00CA2662"/>
    <w:pPr>
      <w:spacing w:line="198" w:lineRule="atLeast"/>
      <w:ind w:left="468" w:hanging="255"/>
      <w:jc w:val="both"/>
    </w:pPr>
    <w:rPr>
      <w:rFonts w:ascii="Minion Pro" w:hAnsi="Minion Pro" w:cs="Times New Roman"/>
      <w:sz w:val="17"/>
      <w:szCs w:val="17"/>
    </w:rPr>
  </w:style>
  <w:style w:type="paragraph" w:customStyle="1" w:styleId="p6">
    <w:name w:val="p6"/>
    <w:basedOn w:val="Normal"/>
    <w:rsid w:val="00CA2662"/>
    <w:pPr>
      <w:spacing w:line="198" w:lineRule="atLeast"/>
      <w:ind w:left="426" w:hanging="213"/>
      <w:jc w:val="both"/>
    </w:pPr>
    <w:rPr>
      <w:rFonts w:ascii="Minion Pro" w:hAnsi="Minion Pro" w:cs="Times New Roman"/>
      <w:sz w:val="17"/>
      <w:szCs w:val="17"/>
    </w:rPr>
  </w:style>
  <w:style w:type="character" w:customStyle="1" w:styleId="s1">
    <w:name w:val="s1"/>
    <w:basedOn w:val="DefaultParagraphFont"/>
    <w:rsid w:val="00CA2662"/>
    <w:rPr>
      <w:spacing w:val="-2"/>
    </w:rPr>
  </w:style>
  <w:style w:type="character" w:customStyle="1" w:styleId="s2">
    <w:name w:val="s2"/>
    <w:basedOn w:val="DefaultParagraphFont"/>
    <w:rsid w:val="00CA2662"/>
    <w:rPr>
      <w:spacing w:val="-3"/>
    </w:rPr>
  </w:style>
  <w:style w:type="character" w:customStyle="1" w:styleId="apple-tab-span">
    <w:name w:val="apple-tab-span"/>
    <w:basedOn w:val="DefaultParagraphFont"/>
    <w:rsid w:val="00CA2662"/>
  </w:style>
  <w:style w:type="character" w:customStyle="1" w:styleId="apple-converted-space">
    <w:name w:val="apple-converted-space"/>
    <w:basedOn w:val="DefaultParagraphFont"/>
    <w:rsid w:val="00CA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Vojinovic</cp:lastModifiedBy>
  <cp:revision>2</cp:revision>
  <dcterms:created xsi:type="dcterms:W3CDTF">2019-03-05T08:52:00Z</dcterms:created>
  <dcterms:modified xsi:type="dcterms:W3CDTF">2019-03-05T08:52:00Z</dcterms:modified>
</cp:coreProperties>
</file>